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22705D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="00E34ED2"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:rsidR="00CA0197" w:rsidRDefault="00CA0197" w:rsidP="00CA0197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A62181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(تحديد طريقة الشراء)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14542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 xml:space="preserve">(تحديد طريقة الشراء وعنوان الصفقة) </w:t>
            </w:r>
          </w:p>
          <w:p w:rsidR="007D3127" w:rsidRDefault="00E34ED2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(الرقم المُسجل على المنصة) تاريخ (تحديد تاريخ الإعلان عن الصفقة على المنصة)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14542B" w:rsidRDefault="00F345CF" w:rsidP="0014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في حال إلغاء التلزيم بالإستناد الى</w:t>
            </w:r>
            <w:bookmarkStart w:id="1" w:name="_GoBack"/>
            <w:bookmarkEnd w:id="1"/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محضر لجنة التلزيم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(تقدم عارضين غير مقبولين</w:t>
            </w:r>
            <w:r w:rsid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مثلا</w:t>
            </w:r>
            <w:r w:rsidR="001C58C0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تدو</w:t>
            </w:r>
            <w:r w:rsid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ّ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 أسباب أخرى سندًا لأحكام المادة 25 من قانون الشراء العام (على سبيل المثال، في حال عدم تقدم أي عرض أو في حالة العرض الوحيد المقبول،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تجد الجهة الشارية ضرورة إحداث تغييرات جوهرية غير متوقَّعة على ملفات التلزيم بعد الإعلان عن الشراء؛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تَطرأ تغييرات غير متوقَّعة على موازنة الجهة الشارية؛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عندما تنتفي الحاجة لـموضوع الشراء نتيجة ظروفٍ غير متوقَّعة وموضوعية وعندها لا يُعاد التلزيم خلال الـموازنة أو السنة الـماليّة نفسها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أو </w:t>
            </w:r>
            <w:r w:rsidRPr="0014542B">
              <w:rPr>
                <w:b/>
                <w:bCs/>
                <w:color w:val="000000"/>
                <w:sz w:val="28"/>
                <w:szCs w:val="28"/>
                <w:rtl/>
              </w:rPr>
              <w:t>في حال تمنُّع الـملتزم الـمؤقت عن توقيع العقد</w:t>
            </w:r>
            <w:r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في تمام (تحديد موعد فض العروض ساعة/يوم/شهر/سنة) اجتمعت لجنة التلزيم المشكّلة بموجب قرار (تحديد الجهة التي أعلنت عن التلزيم ورقم القرار وتاريخه) ؛ 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 / / (تحديد عدد العروض).</w:t>
            </w:r>
          </w:p>
          <w:p w:rsidR="00F345CF" w:rsidRPr="00F345CF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قامت لجنة التلزيم بتدقيق مستندات الغلاف الأول لكل عارض على حدة، و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 xml:space="preserve">قد </w:t>
            </w:r>
            <w:r>
              <w:rPr>
                <w:color w:val="000000"/>
                <w:sz w:val="28"/>
                <w:szCs w:val="28"/>
                <w:rtl/>
              </w:rPr>
              <w:t xml:space="preserve">تم 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>رفض</w:t>
            </w:r>
            <w:r>
              <w:rPr>
                <w:color w:val="000000"/>
                <w:sz w:val="28"/>
                <w:szCs w:val="28"/>
                <w:rtl/>
              </w:rPr>
              <w:t xml:space="preserve"> (تحديد عدد العروض 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>المرفوضة</w:t>
            </w:r>
            <w:r w:rsidR="00A62181">
              <w:rPr>
                <w:color w:val="000000"/>
                <w:sz w:val="28"/>
                <w:szCs w:val="28"/>
                <w:rtl/>
              </w:rPr>
              <w:t>)</w:t>
            </w:r>
            <w:r w:rsidR="00D6791A">
              <w:rPr>
                <w:rFonts w:hint="cs"/>
                <w:color w:val="000000"/>
                <w:sz w:val="28"/>
                <w:szCs w:val="28"/>
                <w:rtl/>
              </w:rPr>
              <w:t xml:space="preserve"> من الناحية </w:t>
            </w:r>
            <w:r w:rsidR="00F345CF">
              <w:rPr>
                <w:rFonts w:hint="cs"/>
                <w:color w:val="000000"/>
                <w:sz w:val="28"/>
                <w:szCs w:val="28"/>
                <w:rtl/>
              </w:rPr>
              <w:t>(</w:t>
            </w:r>
            <w:r w:rsidR="00D6791A">
              <w:rPr>
                <w:rFonts w:hint="cs"/>
                <w:color w:val="000000"/>
                <w:sz w:val="28"/>
                <w:szCs w:val="28"/>
                <w:rtl/>
              </w:rPr>
              <w:t>الإدارية/الفنية</w:t>
            </w:r>
            <w:r w:rsidR="00F345CF">
              <w:rPr>
                <w:rFonts w:hint="cs"/>
                <w:color w:val="000000"/>
                <w:sz w:val="28"/>
                <w:szCs w:val="28"/>
                <w:rtl/>
              </w:rPr>
              <w:t>)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>، بقيت غلافات الأسعار مقفلة، واعيد كامل الملف للإدارة لإجراء المقتضى القانوني المناسب.</w:t>
            </w:r>
          </w:p>
          <w:p w:rsidR="00D6791A" w:rsidRPr="00D6791A" w:rsidRDefault="00A62181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8A13C0">
              <w:rPr>
                <w:rFonts w:hint="cs"/>
                <w:b/>
                <w:color w:val="000000"/>
                <w:sz w:val="28"/>
                <w:szCs w:val="28"/>
                <w:rtl/>
              </w:rPr>
              <w:t>تحديد إسم ال</w:t>
            </w:r>
            <w:r w:rsidR="008A13C0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جهة الشارية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على ملف التلزيم وعملًا بأحكام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الفقرة (تحديد الفقرة) من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المادة 25 من قانون الشراء العام، قررت إلغا</w:t>
            </w:r>
            <w:r w:rsidR="00E34ED2">
              <w:rPr>
                <w:rFonts w:hint="cs"/>
                <w:b/>
                <w:color w:val="000000"/>
                <w:sz w:val="28"/>
                <w:szCs w:val="28"/>
                <w:rtl/>
              </w:rPr>
              <w:t>ء التلزيم واعادة العروض والاقتراحات التي لم تفتح الى العارضين، كما تم تحرير الضمانات المقدمة.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30"/>
      </w:tblGrid>
      <w:tr w:rsidR="007D3127">
        <w:trPr>
          <w:trHeight w:val="87"/>
          <w:jc w:val="right"/>
        </w:trPr>
        <w:tc>
          <w:tcPr>
            <w:tcW w:w="3230" w:type="dxa"/>
          </w:tcPr>
          <w:p w:rsidR="007D3127" w:rsidRPr="008A382F" w:rsidRDefault="00E34ED2">
            <w:pPr>
              <w:jc w:val="center"/>
              <w:rPr>
                <w:bCs/>
                <w:sz w:val="28"/>
                <w:szCs w:val="28"/>
              </w:rPr>
            </w:pPr>
            <w:r w:rsidRPr="008A382F">
              <w:rPr>
                <w:bCs/>
                <w:sz w:val="28"/>
                <w:szCs w:val="28"/>
                <w:rtl/>
              </w:rPr>
              <w:t xml:space="preserve">التاريخ يوم/ شهر/ سنة </w:t>
            </w:r>
          </w:p>
        </w:tc>
      </w:tr>
      <w:tr w:rsidR="007D3127">
        <w:trPr>
          <w:trHeight w:val="25"/>
          <w:jc w:val="right"/>
        </w:trPr>
        <w:tc>
          <w:tcPr>
            <w:tcW w:w="3230" w:type="dxa"/>
          </w:tcPr>
          <w:p w:rsidR="007D3127" w:rsidRPr="008A382F" w:rsidRDefault="00E34ED2">
            <w:pPr>
              <w:jc w:val="center"/>
              <w:rPr>
                <w:bCs/>
                <w:sz w:val="28"/>
                <w:szCs w:val="28"/>
              </w:rPr>
            </w:pPr>
            <w:r w:rsidRPr="008A382F">
              <w:rPr>
                <w:bCs/>
                <w:sz w:val="28"/>
                <w:szCs w:val="28"/>
                <w:rtl/>
              </w:rPr>
              <w:t>الإسم والمسمى الوظيفي لمسؤول الجهة الشارية وتوقيعه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27"/>
    <w:rsid w:val="0014542B"/>
    <w:rsid w:val="001C58C0"/>
    <w:rsid w:val="002131F9"/>
    <w:rsid w:val="0022705D"/>
    <w:rsid w:val="003F2309"/>
    <w:rsid w:val="007B26FC"/>
    <w:rsid w:val="007D3127"/>
    <w:rsid w:val="008A13C0"/>
    <w:rsid w:val="008A382F"/>
    <w:rsid w:val="0097004A"/>
    <w:rsid w:val="00A62181"/>
    <w:rsid w:val="00CA0197"/>
    <w:rsid w:val="00D3443F"/>
    <w:rsid w:val="00D37EE1"/>
    <w:rsid w:val="00D61CE5"/>
    <w:rsid w:val="00D61E80"/>
    <w:rsid w:val="00D6791A"/>
    <w:rsid w:val="00E34ED2"/>
    <w:rsid w:val="00F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A7049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DELL</cp:lastModifiedBy>
  <cp:revision>4</cp:revision>
  <dcterms:created xsi:type="dcterms:W3CDTF">2023-06-14T10:44:00Z</dcterms:created>
  <dcterms:modified xsi:type="dcterms:W3CDTF">2023-07-12T18:12:00Z</dcterms:modified>
</cp:coreProperties>
</file>