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bidiVisual/>
        <w:tblW w:w="3450" w:type="dxa"/>
        <w:tblInd w:w="-3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50"/>
      </w:tblGrid>
      <w:tr w:rsidR="002914A1" w:rsidRPr="0080537F">
        <w:tc>
          <w:tcPr>
            <w:tcW w:w="3450" w:type="dxa"/>
          </w:tcPr>
          <w:tbl>
            <w:tblPr>
              <w:bidiVisual/>
              <w:tblW w:w="2880" w:type="dxa"/>
              <w:tblBorders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80"/>
            </w:tblGrid>
            <w:tr w:rsidR="002914A1" w:rsidRPr="00637172" w:rsidTr="002914A1">
              <w:tc>
                <w:tcPr>
                  <w:tcW w:w="288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14A1" w:rsidRPr="00637172" w:rsidRDefault="002914A1" w:rsidP="00BA7283">
                  <w:pPr>
                    <w:tabs>
                      <w:tab w:val="center" w:pos="-2837"/>
                      <w:tab w:val="center" w:pos="-2695"/>
                      <w:tab w:val="center" w:pos="4153"/>
                      <w:tab w:val="right" w:pos="8306"/>
                      <w:tab w:val="right" w:pos="12191"/>
                    </w:tabs>
                    <w:spacing w:before="60" w:line="276" w:lineRule="auto"/>
                    <w:jc w:val="center"/>
                    <w:rPr>
                      <w:b/>
                      <w:bCs/>
                      <w:i/>
                      <w:color w:val="000000"/>
                      <w:sz w:val="32"/>
                      <w:szCs w:val="32"/>
                    </w:rPr>
                  </w:pPr>
                  <w:r w:rsidRPr="00637172">
                    <w:rPr>
                      <w:rFonts w:hint="cs"/>
                      <w:b/>
                      <w:bCs/>
                      <w:i/>
                      <w:color w:val="000000"/>
                      <w:sz w:val="32"/>
                      <w:szCs w:val="32"/>
                      <w:rtl/>
                    </w:rPr>
                    <w:t>الجمهورية اللبنانية</w:t>
                  </w:r>
                </w:p>
                <w:p w:rsidR="002914A1" w:rsidRPr="00637172" w:rsidRDefault="002914A1" w:rsidP="00BA7283">
                  <w:pPr>
                    <w:tabs>
                      <w:tab w:val="center" w:pos="-2837"/>
                      <w:tab w:val="center" w:pos="-2695"/>
                      <w:tab w:val="center" w:pos="4153"/>
                      <w:tab w:val="right" w:pos="8306"/>
                      <w:tab w:val="right" w:pos="12191"/>
                    </w:tabs>
                    <w:spacing w:before="60" w:line="276" w:lineRule="auto"/>
                    <w:jc w:val="center"/>
                    <w:rPr>
                      <w:b/>
                      <w:bCs/>
                      <w:i/>
                      <w:color w:val="000000"/>
                      <w:sz w:val="32"/>
                      <w:szCs w:val="32"/>
                    </w:rPr>
                  </w:pPr>
                  <w:r w:rsidRPr="00637172">
                    <w:rPr>
                      <w:rFonts w:hint="cs"/>
                      <w:b/>
                      <w:bCs/>
                      <w:i/>
                      <w:color w:val="000000"/>
                      <w:sz w:val="32"/>
                      <w:szCs w:val="32"/>
                      <w:rtl/>
                    </w:rPr>
                    <w:t>تحديد اسم الجهة الشارية</w:t>
                  </w:r>
                </w:p>
              </w:tc>
            </w:tr>
          </w:tbl>
          <w:p w:rsidR="002914A1" w:rsidRPr="0080537F" w:rsidRDefault="002914A1" w:rsidP="00BA7283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F1388A" w:rsidRPr="0080537F" w:rsidRDefault="00F1388A" w:rsidP="00BA7283">
      <w:pPr>
        <w:spacing w:line="276" w:lineRule="auto"/>
        <w:jc w:val="center"/>
        <w:rPr>
          <w:sz w:val="27"/>
          <w:szCs w:val="27"/>
        </w:rPr>
      </w:pPr>
    </w:p>
    <w:p w:rsidR="00695EB8" w:rsidRDefault="0080537F" w:rsidP="00695EB8">
      <w:pPr>
        <w:spacing w:line="276" w:lineRule="auto"/>
        <w:jc w:val="center"/>
        <w:rPr>
          <w:b/>
          <w:bCs/>
          <w:sz w:val="32"/>
          <w:szCs w:val="32"/>
          <w:rtl/>
        </w:rPr>
      </w:pPr>
      <w:r w:rsidRPr="003D3A1E">
        <w:rPr>
          <w:b/>
          <w:bCs/>
          <w:sz w:val="32"/>
          <w:szCs w:val="32"/>
          <w:rtl/>
        </w:rPr>
        <w:t>قرار</w:t>
      </w:r>
      <w:r w:rsidR="00695EB8">
        <w:rPr>
          <w:rFonts w:hint="cs"/>
          <w:b/>
          <w:bCs/>
          <w:sz w:val="32"/>
          <w:szCs w:val="32"/>
          <w:rtl/>
        </w:rPr>
        <w:t xml:space="preserve"> رقم </w:t>
      </w:r>
    </w:p>
    <w:p w:rsidR="00F1388A" w:rsidRPr="003D3A1E" w:rsidRDefault="00695EB8" w:rsidP="00695EB8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قبول </w:t>
      </w:r>
      <w:r w:rsidR="0080537F" w:rsidRPr="003D3A1E">
        <w:rPr>
          <w:b/>
          <w:bCs/>
          <w:sz w:val="32"/>
          <w:szCs w:val="32"/>
          <w:rtl/>
        </w:rPr>
        <w:t>العرض الفائز (الملتزم المؤقت) وتحديد فترة التجميد</w:t>
      </w:r>
    </w:p>
    <w:p w:rsidR="00F1388A" w:rsidRPr="0080537F" w:rsidRDefault="00F1388A" w:rsidP="00BA7283">
      <w:pPr>
        <w:spacing w:line="276" w:lineRule="auto"/>
        <w:rPr>
          <w:sz w:val="27"/>
          <w:szCs w:val="27"/>
        </w:rPr>
      </w:pPr>
    </w:p>
    <w:tbl>
      <w:tblPr>
        <w:tblStyle w:val="a0"/>
        <w:bidiVisual/>
        <w:tblW w:w="10695" w:type="dxa"/>
        <w:tblInd w:w="-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95"/>
      </w:tblGrid>
      <w:tr w:rsidR="00F1388A" w:rsidRPr="0080537F" w:rsidTr="00677116">
        <w:trPr>
          <w:trHeight w:val="699"/>
        </w:trPr>
        <w:tc>
          <w:tcPr>
            <w:tcW w:w="10695" w:type="dxa"/>
            <w:vAlign w:val="center"/>
          </w:tcPr>
          <w:p w:rsidR="002914A1" w:rsidRPr="0080537F" w:rsidRDefault="0080537F" w:rsidP="00BA7283">
            <w:pPr>
              <w:keepNext/>
              <w:tabs>
                <w:tab w:val="left" w:pos="6094"/>
              </w:tabs>
              <w:spacing w:line="276" w:lineRule="auto"/>
              <w:jc w:val="both"/>
              <w:rPr>
                <w:b/>
                <w:sz w:val="27"/>
                <w:szCs w:val="27"/>
                <w:rtl/>
              </w:rPr>
            </w:pPr>
            <w:r w:rsidRPr="0080537F">
              <w:rPr>
                <w:b/>
                <w:bCs/>
                <w:sz w:val="27"/>
                <w:szCs w:val="27"/>
                <w:rtl/>
              </w:rPr>
              <w:t>الموضوع</w:t>
            </w:r>
            <w:r w:rsidRPr="0080537F">
              <w:rPr>
                <w:sz w:val="27"/>
                <w:szCs w:val="27"/>
              </w:rPr>
              <w:t xml:space="preserve">: </w:t>
            </w:r>
            <w:r w:rsidRPr="0080537F">
              <w:rPr>
                <w:b/>
                <w:sz w:val="27"/>
                <w:szCs w:val="27"/>
                <w:rtl/>
              </w:rPr>
              <w:t>نتيجة (تحديد طريقة الشراء وعنوان الصفقة)</w:t>
            </w:r>
          </w:p>
          <w:p w:rsidR="00F1388A" w:rsidRPr="0080537F" w:rsidRDefault="0080537F" w:rsidP="00BA7283">
            <w:pPr>
              <w:keepNext/>
              <w:tabs>
                <w:tab w:val="left" w:pos="6094"/>
              </w:tabs>
              <w:spacing w:line="276" w:lineRule="auto"/>
              <w:jc w:val="both"/>
              <w:rPr>
                <w:sz w:val="27"/>
                <w:szCs w:val="27"/>
              </w:rPr>
            </w:pPr>
            <w:r w:rsidRPr="0080537F">
              <w:rPr>
                <w:b/>
                <w:bCs/>
                <w:sz w:val="27"/>
                <w:szCs w:val="27"/>
                <w:rtl/>
              </w:rPr>
              <w:t>المرجع</w:t>
            </w:r>
            <w:r w:rsidRPr="0080537F">
              <w:rPr>
                <w:sz w:val="27"/>
                <w:szCs w:val="27"/>
              </w:rPr>
              <w:t xml:space="preserve">: </w:t>
            </w:r>
            <w:r w:rsidR="002914A1" w:rsidRPr="0080537F">
              <w:rPr>
                <w:rFonts w:hint="cs"/>
                <w:sz w:val="27"/>
                <w:szCs w:val="27"/>
                <w:rtl/>
              </w:rPr>
              <w:t xml:space="preserve"> </w:t>
            </w:r>
            <w:r w:rsidR="002914A1" w:rsidRPr="0080537F">
              <w:rPr>
                <w:rFonts w:hint="cs"/>
                <w:b/>
                <w:sz w:val="27"/>
                <w:szCs w:val="27"/>
                <w:rtl/>
              </w:rPr>
              <w:t xml:space="preserve">الصفقة </w:t>
            </w:r>
            <w:r w:rsidR="002914A1" w:rsidRPr="0080537F">
              <w:rPr>
                <w:b/>
                <w:sz w:val="27"/>
                <w:szCs w:val="27"/>
                <w:rtl/>
              </w:rPr>
              <w:t xml:space="preserve">المعلن عنها على المنصة الإلكترونية المركزية لدى هيئة الشراء العام </w:t>
            </w:r>
            <w:r w:rsidR="002914A1" w:rsidRPr="0080537F">
              <w:rPr>
                <w:sz w:val="27"/>
                <w:szCs w:val="27"/>
                <w:rtl/>
              </w:rPr>
              <w:t>برقم (الرقم المُسجل على المنصة) تاريخ (تحديد تاريخ الإعلان عن الصفقة على المنصة)</w:t>
            </w:r>
          </w:p>
        </w:tc>
      </w:tr>
      <w:tr w:rsidR="00F1388A" w:rsidRPr="0080537F" w:rsidTr="00BA7283">
        <w:trPr>
          <w:trHeight w:val="9908"/>
        </w:trPr>
        <w:tc>
          <w:tcPr>
            <w:tcW w:w="10695" w:type="dxa"/>
          </w:tcPr>
          <w:p w:rsidR="00F1388A" w:rsidRPr="0080537F" w:rsidRDefault="0080537F" w:rsidP="00BA7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89"/>
              </w:tabs>
              <w:spacing w:after="240" w:line="276" w:lineRule="auto"/>
              <w:jc w:val="both"/>
              <w:rPr>
                <w:color w:val="000000"/>
                <w:sz w:val="27"/>
                <w:szCs w:val="27"/>
              </w:rPr>
            </w:pPr>
            <w:r w:rsidRPr="0080537F">
              <w:rPr>
                <w:color w:val="000000"/>
                <w:sz w:val="27"/>
                <w:szCs w:val="27"/>
                <w:rtl/>
              </w:rPr>
              <w:t xml:space="preserve">في تمام (تحديد موعد فض العروض ساعة/يوم/شهر/سنة) اجتمعت لجنة التلزيم المشكّلة بموجب قرار (تحديد الجهة التي أعلنت عن التلزيم ورقم القرار وتاريخه)؛ </w:t>
            </w:r>
          </w:p>
          <w:p w:rsidR="00F1388A" w:rsidRPr="0080537F" w:rsidRDefault="0080537F" w:rsidP="00BA7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89"/>
              </w:tabs>
              <w:spacing w:after="240" w:line="276" w:lineRule="auto"/>
              <w:jc w:val="both"/>
              <w:rPr>
                <w:color w:val="000000"/>
                <w:sz w:val="27"/>
                <w:szCs w:val="27"/>
              </w:rPr>
            </w:pPr>
            <w:r w:rsidRPr="0080537F">
              <w:rPr>
                <w:color w:val="000000"/>
                <w:sz w:val="27"/>
                <w:szCs w:val="27"/>
                <w:rtl/>
              </w:rPr>
              <w:t>استلمت لجنة التلزيم الملف مع كامل محتوياته واطلعت على محضر العروض، وتبين أنه تقدم لهذا التلزيم / / (تحديد عدد العروض)</w:t>
            </w:r>
            <w:r w:rsidR="00862C0D" w:rsidRPr="0080537F">
              <w:rPr>
                <w:rFonts w:hint="cs"/>
                <w:color w:val="000000"/>
                <w:sz w:val="27"/>
                <w:szCs w:val="27"/>
                <w:rtl/>
              </w:rPr>
              <w:t xml:space="preserve"> أو عرض وحيد</w:t>
            </w:r>
            <w:r w:rsidR="00BA7283" w:rsidRPr="0080537F">
              <w:rPr>
                <w:color w:val="000000"/>
                <w:sz w:val="27"/>
                <w:szCs w:val="27"/>
                <w:rtl/>
              </w:rPr>
              <w:t>؛</w:t>
            </w:r>
          </w:p>
          <w:p w:rsidR="00F1388A" w:rsidRPr="0080537F" w:rsidRDefault="0080537F" w:rsidP="00BA7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89"/>
              </w:tabs>
              <w:spacing w:after="240" w:line="276" w:lineRule="auto"/>
              <w:jc w:val="both"/>
              <w:rPr>
                <w:color w:val="000000"/>
                <w:sz w:val="27"/>
                <w:szCs w:val="27"/>
              </w:rPr>
            </w:pPr>
            <w:r w:rsidRPr="0080537F">
              <w:rPr>
                <w:color w:val="000000"/>
                <w:sz w:val="27"/>
                <w:szCs w:val="27"/>
                <w:rtl/>
              </w:rPr>
              <w:t xml:space="preserve">قامت لجنة التلزيم بتدقيق مستندات الغلاف الأول لكل </w:t>
            </w:r>
            <w:r w:rsidR="002914A1" w:rsidRPr="0080537F">
              <w:rPr>
                <w:rFonts w:hint="cs"/>
                <w:color w:val="000000"/>
                <w:sz w:val="27"/>
                <w:szCs w:val="27"/>
                <w:rtl/>
              </w:rPr>
              <w:t>عرض</w:t>
            </w:r>
            <w:r w:rsidRPr="0080537F">
              <w:rPr>
                <w:color w:val="000000"/>
                <w:sz w:val="27"/>
                <w:szCs w:val="27"/>
                <w:rtl/>
              </w:rPr>
              <w:t xml:space="preserve"> على حدة</w:t>
            </w:r>
            <w:r w:rsidR="002914A1" w:rsidRPr="0080537F">
              <w:rPr>
                <w:rFonts w:hint="cs"/>
                <w:color w:val="000000"/>
                <w:sz w:val="27"/>
                <w:szCs w:val="27"/>
                <w:rtl/>
              </w:rPr>
              <w:t xml:space="preserve"> أو للعرض الوحيد</w:t>
            </w:r>
            <w:r w:rsidRPr="0080537F">
              <w:rPr>
                <w:color w:val="000000"/>
                <w:sz w:val="27"/>
                <w:szCs w:val="27"/>
                <w:rtl/>
              </w:rPr>
              <w:t>، و</w:t>
            </w:r>
            <w:r w:rsidR="002914A1" w:rsidRPr="0080537F">
              <w:rPr>
                <w:rFonts w:hint="cs"/>
                <w:color w:val="000000"/>
                <w:sz w:val="27"/>
                <w:szCs w:val="27"/>
                <w:rtl/>
              </w:rPr>
              <w:t xml:space="preserve">قد </w:t>
            </w:r>
            <w:r w:rsidRPr="0080537F">
              <w:rPr>
                <w:color w:val="000000"/>
                <w:sz w:val="27"/>
                <w:szCs w:val="27"/>
                <w:rtl/>
              </w:rPr>
              <w:t>تم قبول (تحديد عدد العروض المقبولة)</w:t>
            </w:r>
            <w:r w:rsidR="002914A1" w:rsidRPr="0080537F">
              <w:rPr>
                <w:rFonts w:hint="cs"/>
                <w:color w:val="000000"/>
                <w:sz w:val="27"/>
                <w:szCs w:val="27"/>
                <w:rtl/>
              </w:rPr>
              <w:t xml:space="preserve"> أو العرض الوحيد</w:t>
            </w:r>
            <w:r w:rsidRPr="0080537F">
              <w:rPr>
                <w:color w:val="000000"/>
                <w:sz w:val="27"/>
                <w:szCs w:val="27"/>
                <w:rtl/>
              </w:rPr>
              <w:t xml:space="preserve">، ثم انتقلت بعدها الى فتح غلافات الأسعار </w:t>
            </w:r>
            <w:r w:rsidR="00010E12">
              <w:rPr>
                <w:rFonts w:hint="cs"/>
                <w:color w:val="000000"/>
                <w:sz w:val="27"/>
                <w:szCs w:val="27"/>
                <w:rtl/>
              </w:rPr>
              <w:t>للعروض المقبولة</w:t>
            </w:r>
            <w:r w:rsidR="002914A1" w:rsidRPr="0080537F">
              <w:rPr>
                <w:rFonts w:hint="cs"/>
                <w:sz w:val="27"/>
                <w:szCs w:val="27"/>
                <w:rtl/>
              </w:rPr>
              <w:t xml:space="preserve"> أو للعرض الوحيد المقبول</w:t>
            </w:r>
            <w:r w:rsidRPr="0080537F">
              <w:rPr>
                <w:color w:val="000000"/>
                <w:sz w:val="27"/>
                <w:szCs w:val="27"/>
                <w:rtl/>
              </w:rPr>
              <w:t>، وقد تم تحديد العرض الفائز</w:t>
            </w:r>
            <w:r w:rsidR="00BA7283" w:rsidRPr="0080537F">
              <w:rPr>
                <w:color w:val="000000"/>
                <w:sz w:val="27"/>
                <w:szCs w:val="27"/>
                <w:rtl/>
              </w:rPr>
              <w:t>؛</w:t>
            </w:r>
          </w:p>
          <w:p w:rsidR="001D3DDC" w:rsidRDefault="00843C05" w:rsidP="00BA7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89"/>
              </w:tabs>
              <w:spacing w:line="276" w:lineRule="auto"/>
              <w:jc w:val="both"/>
              <w:rPr>
                <w:b/>
                <w:color w:val="000000"/>
                <w:sz w:val="27"/>
                <w:szCs w:val="27"/>
                <w:rtl/>
              </w:rPr>
            </w:pPr>
            <w:r>
              <w:rPr>
                <w:rFonts w:hint="cs"/>
                <w:b/>
                <w:color w:val="000000"/>
                <w:sz w:val="27"/>
                <w:szCs w:val="27"/>
                <w:rtl/>
              </w:rPr>
              <w:t>(</w:t>
            </w:r>
            <w:r w:rsidRPr="00010E12">
              <w:rPr>
                <w:rFonts w:hint="cs"/>
                <w:b/>
                <w:color w:val="000000"/>
                <w:sz w:val="27"/>
                <w:szCs w:val="27"/>
                <w:highlight w:val="lightGray"/>
                <w:rtl/>
              </w:rPr>
              <w:t>في حالة الع</w:t>
            </w:r>
            <w:r w:rsidR="001D3DDC" w:rsidRPr="00010E12">
              <w:rPr>
                <w:rFonts w:hint="cs"/>
                <w:b/>
                <w:color w:val="000000"/>
                <w:sz w:val="27"/>
                <w:szCs w:val="27"/>
                <w:highlight w:val="lightGray"/>
                <w:rtl/>
              </w:rPr>
              <w:t>رض الوحيد المقبول</w:t>
            </w:r>
            <w:r w:rsidRPr="00010E12">
              <w:rPr>
                <w:rFonts w:hint="cs"/>
                <w:b/>
                <w:color w:val="000000"/>
                <w:sz w:val="27"/>
                <w:szCs w:val="27"/>
                <w:highlight w:val="lightGray"/>
                <w:rtl/>
              </w:rPr>
              <w:t>)</w:t>
            </w:r>
            <w:r w:rsidR="001D3DDC">
              <w:rPr>
                <w:rFonts w:hint="cs"/>
                <w:b/>
                <w:color w:val="000000"/>
                <w:sz w:val="27"/>
                <w:szCs w:val="27"/>
                <w:rtl/>
              </w:rPr>
              <w:t xml:space="preserve"> </w:t>
            </w:r>
            <w:r w:rsidR="00AC0F13" w:rsidRPr="0080537F">
              <w:rPr>
                <w:rFonts w:hint="cs"/>
                <w:b/>
                <w:color w:val="000000"/>
                <w:sz w:val="27"/>
                <w:szCs w:val="27"/>
                <w:rtl/>
              </w:rPr>
              <w:t xml:space="preserve">وبما أنه تقدم لهذا التلزيم </w:t>
            </w:r>
            <w:r w:rsidR="00010E12">
              <w:rPr>
                <w:rFonts w:hint="cs"/>
                <w:b/>
                <w:color w:val="000000"/>
                <w:sz w:val="27"/>
                <w:szCs w:val="27"/>
                <w:rtl/>
              </w:rPr>
              <w:t>عرض</w:t>
            </w:r>
            <w:r w:rsidR="00AC0F13" w:rsidRPr="0080537F">
              <w:rPr>
                <w:rFonts w:hint="cs"/>
                <w:b/>
                <w:color w:val="000000"/>
                <w:sz w:val="27"/>
                <w:szCs w:val="27"/>
                <w:rtl/>
              </w:rPr>
              <w:t xml:space="preserve"> وحيد قبلته لجنة التلزيم،</w:t>
            </w:r>
            <w:r w:rsidR="00BA7283">
              <w:rPr>
                <w:rFonts w:hint="cs"/>
                <w:b/>
                <w:color w:val="000000"/>
                <w:sz w:val="27"/>
                <w:szCs w:val="27"/>
                <w:rtl/>
              </w:rPr>
              <w:t xml:space="preserve"> </w:t>
            </w:r>
          </w:p>
          <w:p w:rsidR="00AC0F13" w:rsidRPr="0080537F" w:rsidRDefault="001D3DDC" w:rsidP="00BA7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89"/>
              </w:tabs>
              <w:spacing w:line="276" w:lineRule="auto"/>
              <w:jc w:val="both"/>
              <w:rPr>
                <w:b/>
                <w:color w:val="000000"/>
                <w:sz w:val="27"/>
                <w:szCs w:val="27"/>
              </w:rPr>
            </w:pPr>
            <w:r>
              <w:rPr>
                <w:rFonts w:hint="cs"/>
                <w:b/>
                <w:color w:val="000000"/>
                <w:sz w:val="27"/>
                <w:szCs w:val="27"/>
                <w:rtl/>
              </w:rPr>
              <w:t xml:space="preserve">وبعد التأكد من توافر </w:t>
            </w:r>
            <w:r w:rsidR="00AC0F13" w:rsidRPr="0080537F">
              <w:rPr>
                <w:rFonts w:hint="cs"/>
                <w:b/>
                <w:color w:val="000000"/>
                <w:sz w:val="27"/>
                <w:szCs w:val="27"/>
                <w:rtl/>
              </w:rPr>
              <w:t>الشروط التالية مجتمعة سندًا لأحكام الفقرة (4) من المادة 25 من قانون الشراء العام</w:t>
            </w:r>
            <w:r>
              <w:rPr>
                <w:rFonts w:hint="cs"/>
                <w:b/>
                <w:color w:val="000000"/>
                <w:sz w:val="27"/>
                <w:szCs w:val="27"/>
                <w:rtl/>
              </w:rPr>
              <w:t>،</w:t>
            </w:r>
            <w:r w:rsidR="00AC0F13" w:rsidRPr="0080537F">
              <w:rPr>
                <w:rFonts w:hint="cs"/>
                <w:b/>
                <w:color w:val="000000"/>
                <w:sz w:val="27"/>
                <w:szCs w:val="27"/>
                <w:rtl/>
              </w:rPr>
              <w:t xml:space="preserve"> لا سيما لناحية:</w:t>
            </w:r>
          </w:p>
          <w:p w:rsidR="00AC0F13" w:rsidRPr="0080537F" w:rsidRDefault="00AC0F13" w:rsidP="00BA7283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89"/>
              </w:tabs>
              <w:spacing w:line="276" w:lineRule="auto"/>
              <w:ind w:left="586"/>
              <w:jc w:val="both"/>
              <w:rPr>
                <w:b/>
                <w:color w:val="000000"/>
                <w:sz w:val="27"/>
                <w:szCs w:val="27"/>
              </w:rPr>
            </w:pPr>
            <w:r w:rsidRPr="0080537F">
              <w:rPr>
                <w:rFonts w:hint="cs"/>
                <w:b/>
                <w:color w:val="000000"/>
                <w:sz w:val="27"/>
                <w:szCs w:val="27"/>
                <w:rtl/>
              </w:rPr>
              <w:t>ان مبادئ وأحكام قانون الشراء العام مطبقة وان العرض الوحيد ليس ناتجًا عن شروط حصرية تضمنها دفتر الشروط الخاص بالصفقة،</w:t>
            </w:r>
          </w:p>
          <w:p w:rsidR="00AC0F13" w:rsidRPr="0080537F" w:rsidRDefault="00AC0F13" w:rsidP="00BA7283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89"/>
              </w:tabs>
              <w:spacing w:line="276" w:lineRule="auto"/>
              <w:ind w:left="586"/>
              <w:jc w:val="both"/>
              <w:rPr>
                <w:b/>
                <w:color w:val="000000"/>
                <w:sz w:val="27"/>
                <w:szCs w:val="27"/>
              </w:rPr>
            </w:pPr>
            <w:r w:rsidRPr="0080537F">
              <w:rPr>
                <w:rFonts w:hint="cs"/>
                <w:b/>
                <w:color w:val="000000"/>
                <w:sz w:val="27"/>
                <w:szCs w:val="27"/>
                <w:rtl/>
              </w:rPr>
              <w:t>ان الحاجة أساسية وملحة والسعر منسجم مع القيمة التقديرية للمشروع،</w:t>
            </w:r>
          </w:p>
          <w:p w:rsidR="00AC0F13" w:rsidRPr="0080537F" w:rsidRDefault="00AC0F13" w:rsidP="00BA7283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89"/>
              </w:tabs>
              <w:spacing w:after="240" w:line="276" w:lineRule="auto"/>
              <w:ind w:left="586"/>
              <w:jc w:val="both"/>
              <w:rPr>
                <w:b/>
                <w:color w:val="000000"/>
                <w:sz w:val="27"/>
                <w:szCs w:val="27"/>
              </w:rPr>
            </w:pPr>
            <w:r w:rsidRPr="0080537F">
              <w:rPr>
                <w:rFonts w:hint="cs"/>
                <w:b/>
                <w:color w:val="000000"/>
                <w:sz w:val="27"/>
                <w:szCs w:val="27"/>
                <w:rtl/>
              </w:rPr>
              <w:t>تقدم العارض الوحيد المقبول ونية الإدارة بالتعاقد معه،</w:t>
            </w:r>
          </w:p>
          <w:p w:rsidR="00F1388A" w:rsidRPr="0080537F" w:rsidRDefault="00BA7283" w:rsidP="0069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89"/>
              </w:tabs>
              <w:spacing w:after="240" w:line="276" w:lineRule="auto"/>
              <w:jc w:val="both"/>
              <w:rPr>
                <w:b/>
                <w:color w:val="000000"/>
                <w:sz w:val="27"/>
                <w:szCs w:val="27"/>
              </w:rPr>
            </w:pPr>
            <w:r w:rsidRPr="0080537F">
              <w:rPr>
                <w:rFonts w:hint="cs"/>
                <w:b/>
                <w:color w:val="000000"/>
                <w:sz w:val="27"/>
                <w:szCs w:val="27"/>
                <w:rtl/>
              </w:rPr>
              <w:t>و</w:t>
            </w:r>
            <w:r w:rsidRPr="0080537F">
              <w:rPr>
                <w:b/>
                <w:color w:val="000000"/>
                <w:sz w:val="27"/>
                <w:szCs w:val="27"/>
                <w:rtl/>
              </w:rPr>
              <w:t>بعد تأكد الجهة الشارية من العرض الفائز عملًا بأحكام الفقر</w:t>
            </w:r>
            <w:r w:rsidRPr="0080537F">
              <w:rPr>
                <w:b/>
                <w:sz w:val="27"/>
                <w:szCs w:val="27"/>
                <w:rtl/>
              </w:rPr>
              <w:t>ة</w:t>
            </w:r>
            <w:r w:rsidRPr="0080537F">
              <w:rPr>
                <w:b/>
                <w:color w:val="000000"/>
                <w:sz w:val="27"/>
                <w:szCs w:val="27"/>
                <w:rtl/>
              </w:rPr>
              <w:t xml:space="preserve"> (1) من المادة 24 من قانون الشراء العام، </w:t>
            </w:r>
            <w:r w:rsidR="00AC0F13" w:rsidRPr="0080537F">
              <w:rPr>
                <w:rFonts w:hint="cs"/>
                <w:b/>
                <w:color w:val="000000"/>
                <w:sz w:val="27"/>
                <w:szCs w:val="27"/>
                <w:rtl/>
              </w:rPr>
              <w:t xml:space="preserve">قررت </w:t>
            </w:r>
            <w:r w:rsidR="0080537F" w:rsidRPr="0080537F">
              <w:rPr>
                <w:b/>
                <w:color w:val="000000"/>
                <w:sz w:val="27"/>
                <w:szCs w:val="27"/>
                <w:rtl/>
              </w:rPr>
              <w:t>ارساء التلزيم مؤقتًا على العارض (تحديد اسم العارض)، عنوانه (تحديد عنوان العارض)، بالسعر الإجمالي المقدم منه، بما فيه الضريبة على القيمة المضافة، والبالغ: // فقط (تحديد القيمة بالأرقام والأحرف مع العملة).</w:t>
            </w:r>
          </w:p>
          <w:p w:rsidR="00AC0F13" w:rsidRPr="0080537F" w:rsidRDefault="0080537F" w:rsidP="00BA7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89"/>
              </w:tabs>
              <w:spacing w:line="276" w:lineRule="auto"/>
              <w:jc w:val="both"/>
              <w:rPr>
                <w:color w:val="000000"/>
                <w:sz w:val="27"/>
                <w:szCs w:val="27"/>
                <w:rtl/>
              </w:rPr>
            </w:pPr>
            <w:r w:rsidRPr="0080537F">
              <w:rPr>
                <w:color w:val="000000"/>
                <w:sz w:val="27"/>
                <w:szCs w:val="27"/>
                <w:rtl/>
              </w:rPr>
              <w:t xml:space="preserve">وبذلك تكون فترة التجميد البالغة /10/ عشرة أيام عمل من تاريخ نشر هذا القرار، قد بدأت بتاريخ (تحديد تاريخ النشر على المنصة)، وتنتهي بتاريخ (تحديد التاريخ بعد احتساب 10 أيام </w:t>
            </w:r>
            <w:r w:rsidRPr="0080537F">
              <w:rPr>
                <w:color w:val="000000"/>
                <w:sz w:val="27"/>
                <w:szCs w:val="27"/>
                <w:u w:val="single"/>
                <w:rtl/>
              </w:rPr>
              <w:t>عمل</w:t>
            </w:r>
            <w:r w:rsidRPr="0080537F">
              <w:rPr>
                <w:color w:val="000000"/>
                <w:sz w:val="27"/>
                <w:szCs w:val="27"/>
                <w:rtl/>
              </w:rPr>
              <w:t>).</w:t>
            </w:r>
          </w:p>
          <w:p w:rsidR="00AC0F13" w:rsidRPr="0080537F" w:rsidRDefault="00AC0F13" w:rsidP="00BA7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89"/>
              </w:tabs>
              <w:spacing w:line="276" w:lineRule="auto"/>
              <w:jc w:val="both"/>
              <w:rPr>
                <w:color w:val="000000"/>
                <w:sz w:val="27"/>
                <w:szCs w:val="27"/>
              </w:rPr>
            </w:pPr>
          </w:p>
          <w:p w:rsidR="00AC0F13" w:rsidRDefault="0080537F" w:rsidP="00BA7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89"/>
              </w:tabs>
              <w:spacing w:line="276" w:lineRule="auto"/>
              <w:jc w:val="both"/>
              <w:rPr>
                <w:color w:val="000000"/>
                <w:sz w:val="27"/>
                <w:szCs w:val="27"/>
                <w:rtl/>
              </w:rPr>
            </w:pPr>
            <w:r w:rsidRPr="0080537F">
              <w:rPr>
                <w:color w:val="000000"/>
                <w:sz w:val="27"/>
                <w:szCs w:val="27"/>
                <w:rtl/>
              </w:rPr>
              <w:t>يُنشر هذا القرار على المنصة الإلكترونية المركزية لدى هيئة الشراء العام.</w:t>
            </w:r>
          </w:p>
          <w:p w:rsidR="00BA7283" w:rsidRDefault="00BA7283" w:rsidP="00BA7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89"/>
              </w:tabs>
              <w:spacing w:line="276" w:lineRule="auto"/>
              <w:jc w:val="both"/>
              <w:rPr>
                <w:color w:val="000000"/>
                <w:sz w:val="27"/>
                <w:szCs w:val="27"/>
                <w:rtl/>
              </w:rPr>
            </w:pPr>
          </w:p>
          <w:p w:rsidR="00BA7283" w:rsidRPr="0080537F" w:rsidRDefault="00BA7283" w:rsidP="00BA7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89"/>
              </w:tabs>
              <w:spacing w:line="276" w:lineRule="auto"/>
              <w:jc w:val="both"/>
              <w:rPr>
                <w:color w:val="000000"/>
                <w:sz w:val="27"/>
                <w:szCs w:val="27"/>
                <w:rtl/>
              </w:rPr>
            </w:pPr>
          </w:p>
          <w:p w:rsidR="00AC0F13" w:rsidRPr="0080537F" w:rsidRDefault="00AC0F13" w:rsidP="00BA7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89"/>
              </w:tabs>
              <w:spacing w:line="276" w:lineRule="auto"/>
              <w:jc w:val="right"/>
              <w:rPr>
                <w:b/>
                <w:bCs/>
                <w:color w:val="000000"/>
                <w:sz w:val="27"/>
                <w:szCs w:val="27"/>
                <w:rtl/>
              </w:rPr>
            </w:pPr>
            <w:r w:rsidRPr="0080537F">
              <w:rPr>
                <w:rFonts w:hint="cs"/>
                <w:b/>
                <w:bCs/>
                <w:color w:val="000000"/>
                <w:sz w:val="27"/>
                <w:szCs w:val="27"/>
                <w:rtl/>
              </w:rPr>
              <w:t>التاريخ (يوم/شهر/سنة)</w:t>
            </w:r>
          </w:p>
          <w:p w:rsidR="00695EB8" w:rsidRDefault="00AC0F13" w:rsidP="00BA7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89"/>
              </w:tabs>
              <w:spacing w:line="276" w:lineRule="auto"/>
              <w:jc w:val="right"/>
              <w:rPr>
                <w:b/>
                <w:bCs/>
                <w:color w:val="000000"/>
                <w:sz w:val="27"/>
                <w:szCs w:val="27"/>
                <w:rtl/>
              </w:rPr>
            </w:pPr>
            <w:r w:rsidRPr="0080537F">
              <w:rPr>
                <w:rFonts w:hint="cs"/>
                <w:b/>
                <w:bCs/>
                <w:color w:val="000000"/>
                <w:sz w:val="27"/>
                <w:szCs w:val="27"/>
                <w:rtl/>
              </w:rPr>
              <w:t xml:space="preserve">الإسم </w:t>
            </w:r>
          </w:p>
          <w:p w:rsidR="00695EB8" w:rsidRDefault="00AC0F13" w:rsidP="00BA7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89"/>
              </w:tabs>
              <w:spacing w:line="276" w:lineRule="auto"/>
              <w:jc w:val="right"/>
              <w:rPr>
                <w:b/>
                <w:bCs/>
                <w:color w:val="000000"/>
                <w:sz w:val="27"/>
                <w:szCs w:val="27"/>
                <w:rtl/>
              </w:rPr>
            </w:pPr>
            <w:r w:rsidRPr="0080537F">
              <w:rPr>
                <w:rFonts w:hint="cs"/>
                <w:b/>
                <w:bCs/>
                <w:color w:val="000000"/>
                <w:sz w:val="27"/>
                <w:szCs w:val="27"/>
                <w:rtl/>
              </w:rPr>
              <w:t>والمسمى الوظيفي لمسؤول الجهة الشارية</w:t>
            </w:r>
          </w:p>
          <w:p w:rsidR="00AC0F13" w:rsidRPr="0080537F" w:rsidRDefault="00AC0F13" w:rsidP="00BA7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89"/>
              </w:tabs>
              <w:spacing w:line="276" w:lineRule="auto"/>
              <w:jc w:val="right"/>
              <w:rPr>
                <w:color w:val="000000"/>
                <w:sz w:val="27"/>
                <w:szCs w:val="27"/>
              </w:rPr>
            </w:pPr>
            <w:r w:rsidRPr="0080537F">
              <w:rPr>
                <w:rFonts w:hint="cs"/>
                <w:b/>
                <w:bCs/>
                <w:color w:val="000000"/>
                <w:sz w:val="27"/>
                <w:szCs w:val="27"/>
                <w:rtl/>
              </w:rPr>
              <w:t xml:space="preserve"> وتوقيعه</w:t>
            </w:r>
          </w:p>
        </w:tc>
      </w:tr>
    </w:tbl>
    <w:p w:rsidR="008F69C0" w:rsidRPr="008F69C0" w:rsidRDefault="008F69C0" w:rsidP="008F69C0">
      <w:pPr>
        <w:rPr>
          <w:sz w:val="27"/>
          <w:szCs w:val="27"/>
        </w:rPr>
      </w:pPr>
      <w:bookmarkStart w:id="0" w:name="_GoBack"/>
      <w:bookmarkEnd w:id="0"/>
    </w:p>
    <w:p w:rsidR="008F69C0" w:rsidRPr="008F69C0" w:rsidRDefault="008F69C0" w:rsidP="008F69C0">
      <w:pPr>
        <w:rPr>
          <w:sz w:val="27"/>
          <w:szCs w:val="27"/>
        </w:rPr>
      </w:pPr>
    </w:p>
    <w:p w:rsidR="008F69C0" w:rsidRPr="008F69C0" w:rsidRDefault="008F69C0" w:rsidP="008F69C0">
      <w:pPr>
        <w:rPr>
          <w:sz w:val="27"/>
          <w:szCs w:val="27"/>
        </w:rPr>
      </w:pPr>
    </w:p>
    <w:p w:rsidR="008F69C0" w:rsidRPr="008F69C0" w:rsidRDefault="008F69C0" w:rsidP="008F69C0">
      <w:pPr>
        <w:rPr>
          <w:sz w:val="27"/>
          <w:szCs w:val="27"/>
        </w:rPr>
      </w:pPr>
    </w:p>
    <w:p w:rsidR="00F1388A" w:rsidRPr="008F69C0" w:rsidRDefault="008F69C0" w:rsidP="008F69C0">
      <w:pPr>
        <w:tabs>
          <w:tab w:val="left" w:pos="1099"/>
        </w:tabs>
        <w:rPr>
          <w:sz w:val="27"/>
          <w:szCs w:val="27"/>
        </w:rPr>
      </w:pPr>
      <w:r>
        <w:rPr>
          <w:sz w:val="27"/>
          <w:szCs w:val="27"/>
          <w:rtl/>
        </w:rPr>
        <w:tab/>
      </w:r>
    </w:p>
    <w:sectPr w:rsidR="00F1388A" w:rsidRPr="008F69C0" w:rsidSect="00677116">
      <w:footerReference w:type="default" r:id="rId7"/>
      <w:pgSz w:w="11906" w:h="16838"/>
      <w:pgMar w:top="360" w:right="851" w:bottom="289" w:left="851" w:header="56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F8E" w:rsidRDefault="00081F8E" w:rsidP="00C27E3D">
      <w:r>
        <w:separator/>
      </w:r>
    </w:p>
  </w:endnote>
  <w:endnote w:type="continuationSeparator" w:id="0">
    <w:p w:rsidR="00081F8E" w:rsidRDefault="00081F8E" w:rsidP="00C27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E3D" w:rsidRDefault="00C27E3D" w:rsidP="00C27E3D">
    <w:pPr>
      <w:tabs>
        <w:tab w:val="center" w:pos="4680"/>
        <w:tab w:val="right" w:pos="9360"/>
      </w:tabs>
      <w:ind w:hanging="2"/>
      <w:jc w:val="both"/>
      <w:rPr>
        <w:color w:val="000000"/>
        <w:lang w:bidi="ar-LB"/>
      </w:rPr>
    </w:pPr>
    <w:r>
      <w:rPr>
        <w:rFonts w:hint="cs"/>
        <w:color w:val="000000"/>
        <w:rtl/>
        <w:lang w:bidi="ar-LB"/>
      </w:rPr>
      <w:t xml:space="preserve">يُرجى ارسال </w:t>
    </w:r>
    <w:r w:rsidR="008F69C0">
      <w:rPr>
        <w:rFonts w:hint="cs"/>
        <w:color w:val="000000"/>
        <w:rtl/>
        <w:lang w:bidi="ar-LB"/>
      </w:rPr>
      <w:t>القرار</w:t>
    </w:r>
    <w:r>
      <w:rPr>
        <w:rFonts w:hint="cs"/>
        <w:color w:val="000000"/>
        <w:rtl/>
        <w:lang w:bidi="ar-LB"/>
      </w:rPr>
      <w:t xml:space="preserve"> بصيغة </w:t>
    </w:r>
    <w:r>
      <w:rPr>
        <w:color w:val="000000"/>
        <w:lang w:bidi="ar-LB"/>
      </w:rPr>
      <w:t>word</w:t>
    </w:r>
    <w:r>
      <w:rPr>
        <w:color w:val="000000"/>
        <w:rtl/>
        <w:lang w:bidi="ar-LB"/>
      </w:rPr>
      <w:t xml:space="preserve"> </w:t>
    </w:r>
    <w:r>
      <w:rPr>
        <w:rFonts w:hint="cs"/>
        <w:color w:val="000000"/>
        <w:rtl/>
        <w:lang w:bidi="ar-LB"/>
      </w:rPr>
      <w:t xml:space="preserve">+ </w:t>
    </w:r>
    <w:r>
      <w:rPr>
        <w:color w:val="000000"/>
        <w:lang w:bidi="ar-LB"/>
      </w:rPr>
      <w:t>pdf</w:t>
    </w:r>
    <w:r>
      <w:rPr>
        <w:color w:val="000000"/>
        <w:rtl/>
        <w:lang w:bidi="ar-LB"/>
      </w:rPr>
      <w:t xml:space="preserve"> </w:t>
    </w:r>
    <w:r>
      <w:rPr>
        <w:rFonts w:hint="cs"/>
        <w:color w:val="000000"/>
        <w:rtl/>
        <w:lang w:bidi="ar-LB"/>
      </w:rPr>
      <w:t xml:space="preserve">على البريد الالكتروني لهيئة الشراء العام </w:t>
    </w:r>
    <w:hyperlink r:id="rId1" w:history="1">
      <w:r>
        <w:rPr>
          <w:rStyle w:val="Hyperlink"/>
          <w:lang w:bidi="ar-LB"/>
        </w:rPr>
        <w:t>contact@ppa.gov.lb</w:t>
      </w:r>
    </w:hyperlink>
    <w:r>
      <w:rPr>
        <w:rFonts w:hint="cs"/>
        <w:color w:val="000000"/>
        <w:rtl/>
        <w:lang w:bidi="ar-LB"/>
      </w:rPr>
      <w:t xml:space="preserve"> بعد تعبئته من قبل الجهة الشارية</w:t>
    </w:r>
  </w:p>
  <w:p w:rsidR="00C27E3D" w:rsidRPr="00C27E3D" w:rsidRDefault="00C27E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F8E" w:rsidRDefault="00081F8E" w:rsidP="00C27E3D">
      <w:r>
        <w:separator/>
      </w:r>
    </w:p>
  </w:footnote>
  <w:footnote w:type="continuationSeparator" w:id="0">
    <w:p w:rsidR="00081F8E" w:rsidRDefault="00081F8E" w:rsidP="00C27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F6EBD"/>
    <w:multiLevelType w:val="multilevel"/>
    <w:tmpl w:val="0F72FEFA"/>
    <w:lvl w:ilvl="0">
      <w:start w:val="1"/>
      <w:numFmt w:val="bullet"/>
      <w:lvlText w:val="●"/>
      <w:lvlJc w:val="left"/>
      <w:pPr>
        <w:ind w:left="1037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-"/>
      <w:lvlJc w:val="left"/>
      <w:pPr>
        <w:ind w:left="1757" w:hanging="360"/>
      </w:pPr>
      <w:rPr>
        <w:rFonts w:ascii="Georgia" w:eastAsia="Georgia" w:hAnsi="Georgia" w:cs="Georgia"/>
        <w:b w:val="0"/>
        <w:sz w:val="28"/>
        <w:szCs w:val="28"/>
      </w:rPr>
    </w:lvl>
    <w:lvl w:ilvl="2">
      <w:start w:val="1"/>
      <w:numFmt w:val="bullet"/>
      <w:lvlText w:val="▪"/>
      <w:lvlJc w:val="left"/>
      <w:pPr>
        <w:ind w:left="24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7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4">
      <w:start w:val="1"/>
      <w:numFmt w:val="bullet"/>
      <w:lvlText w:val="o"/>
      <w:lvlJc w:val="left"/>
      <w:pPr>
        <w:ind w:left="39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A4C2D6A"/>
    <w:multiLevelType w:val="hybridMultilevel"/>
    <w:tmpl w:val="E782EE7A"/>
    <w:lvl w:ilvl="0" w:tplc="040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88A"/>
    <w:rsid w:val="00010E12"/>
    <w:rsid w:val="00081F8E"/>
    <w:rsid w:val="001D3DDC"/>
    <w:rsid w:val="002914A1"/>
    <w:rsid w:val="002943B6"/>
    <w:rsid w:val="003D3A1E"/>
    <w:rsid w:val="004B71AD"/>
    <w:rsid w:val="005F616D"/>
    <w:rsid w:val="00637172"/>
    <w:rsid w:val="00677116"/>
    <w:rsid w:val="00695EB8"/>
    <w:rsid w:val="006C4594"/>
    <w:rsid w:val="0080537F"/>
    <w:rsid w:val="00843C05"/>
    <w:rsid w:val="00862C0D"/>
    <w:rsid w:val="008F69C0"/>
    <w:rsid w:val="00AC0F13"/>
    <w:rsid w:val="00BA7283"/>
    <w:rsid w:val="00C27E3D"/>
    <w:rsid w:val="00CC001D"/>
    <w:rsid w:val="00F1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3E8F9"/>
  <w15:docId w15:val="{1DB69B13-343C-4EBF-AEC4-C20C4606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14A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6771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7E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E3D"/>
  </w:style>
  <w:style w:type="paragraph" w:styleId="Footer">
    <w:name w:val="footer"/>
    <w:basedOn w:val="Normal"/>
    <w:link w:val="FooterChar"/>
    <w:uiPriority w:val="99"/>
    <w:unhideWhenUsed/>
    <w:rsid w:val="00C27E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E3D"/>
  </w:style>
  <w:style w:type="character" w:styleId="Hyperlink">
    <w:name w:val="Hyperlink"/>
    <w:basedOn w:val="DefaultParagraphFont"/>
    <w:uiPriority w:val="99"/>
    <w:semiHidden/>
    <w:unhideWhenUsed/>
    <w:rsid w:val="00C27E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ppa.gov.l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19</cp:revision>
  <dcterms:created xsi:type="dcterms:W3CDTF">2023-07-12T18:13:00Z</dcterms:created>
  <dcterms:modified xsi:type="dcterms:W3CDTF">2023-07-28T09:31:00Z</dcterms:modified>
</cp:coreProperties>
</file>